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Association des Étudiants en Philosophie de l'Université de Montréal</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2910 Boul. Édouard-Montpetit</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Local 307</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Montréal (Québec)</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H3C 3J7</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Procès Verbal de la réunion du Comité exécutif</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Jeudi 28 Septembre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Ordre du Jour</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0. Ouverture</w:t>
      </w:r>
      <w:r w:rsidDel="00000000" w:rsidR="00000000" w:rsidRPr="00000000">
        <w:rPr>
          <w:rtl w:val="0"/>
        </w:rPr>
      </w:r>
    </w:p>
    <w:p w:rsidR="00000000" w:rsidDel="00000000" w:rsidP="00000000" w:rsidRDefault="00000000" w:rsidRPr="00000000">
      <w:pPr>
        <w:spacing w:after="0" w:line="24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0.1Élection du présidium et du secrétariat</w:t>
      </w:r>
      <w:r w:rsidDel="00000000" w:rsidR="00000000" w:rsidRPr="00000000">
        <w:rPr>
          <w:rtl w:val="0"/>
        </w:rPr>
      </w:r>
    </w:p>
    <w:p w:rsidR="00000000" w:rsidDel="00000000" w:rsidP="00000000" w:rsidRDefault="00000000" w:rsidRPr="00000000">
      <w:pPr>
        <w:spacing w:after="0" w:line="24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0.2 Adoption de l’ordre du jour</w:t>
      </w:r>
      <w:r w:rsidDel="00000000" w:rsidR="00000000" w:rsidRPr="00000000">
        <w:rPr>
          <w:rtl w:val="0"/>
        </w:rPr>
      </w:r>
    </w:p>
    <w:p w:rsidR="00000000" w:rsidDel="00000000" w:rsidP="00000000" w:rsidRDefault="00000000" w:rsidRPr="00000000">
      <w:pPr>
        <w:spacing w:after="0" w:line="24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0.3 Annonces</w:t>
      </w:r>
      <w:r w:rsidDel="00000000" w:rsidR="00000000" w:rsidRPr="00000000">
        <w:rPr>
          <w:rtl w:val="0"/>
        </w:rPr>
      </w:r>
    </w:p>
    <w:p w:rsidR="00000000" w:rsidDel="00000000" w:rsidP="00000000" w:rsidRDefault="00000000" w:rsidRPr="00000000">
      <w:pPr>
        <w:spacing w:after="0" w:line="24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0.4 Adoption de procès verbaux</w:t>
      </w:r>
      <w:r w:rsidDel="00000000" w:rsidR="00000000" w:rsidRPr="00000000">
        <w:rPr>
          <w:rtl w:val="0"/>
        </w:rPr>
      </w:r>
    </w:p>
    <w:p w:rsidR="00000000" w:rsidDel="00000000" w:rsidP="00000000" w:rsidRDefault="00000000" w:rsidRPr="00000000">
      <w:pPr>
        <w:spacing w:after="0" w:line="24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0.5 Dépôt d'avis de motion</w:t>
      </w:r>
      <w:r w:rsidDel="00000000" w:rsidR="00000000" w:rsidRPr="00000000">
        <w:rPr>
          <w:rtl w:val="0"/>
        </w:rPr>
      </w:r>
    </w:p>
    <w:p w:rsidR="00000000" w:rsidDel="00000000" w:rsidP="00000000" w:rsidRDefault="00000000" w:rsidRPr="00000000">
      <w:pPr>
        <w:spacing w:after="160" w:line="240" w:lineRule="auto"/>
        <w:ind w:left="4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0.6 Traitement des avis de motions</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1. Comment ça va?</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2. Tour de table</w:t>
      </w:r>
    </w:p>
    <w:p w:rsidR="00000000" w:rsidDel="00000000" w:rsidP="00000000" w:rsidRDefault="00000000" w:rsidRPr="00000000">
      <w:pPr>
        <w:spacing w:after="0" w:line="240" w:lineRule="auto"/>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3. Varia</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4. Fermeture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Ouverture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-Proposition de l’ouverture du CE par Alexis.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34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Appuyé par Sebastian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0.1Élection du présidium et du secrétariat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-Proposition d’Alexis d’élire Rachel en tant que présidente du CE et Vathanak en tant que secrétaire.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288"/>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Appuyé par Sebastian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80" w:right="0" w:hanging="42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Adoption de l’ordre du jour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-Proposition d’adoption de l’ordre du jour tel qu’indiquez.</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Appuyé par Vathanak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84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480" w:right="0" w:hanging="42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Annonces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-Aucune annonce.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60" w:before="0" w:line="240" w:lineRule="auto"/>
        <w:ind w:left="480" w:right="0" w:hanging="42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Adoption de procès verbaux</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48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-Aucun PV amené.</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4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Fonctionnement des CE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Explication des CE par Alexis.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Comment ça va?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Oui, merci </w:t>
      </w:r>
      <w:r w:rsidDel="00000000" w:rsidR="00000000" w:rsidRPr="00000000">
        <w:rPr>
          <w:rFonts w:ascii="Wingdings" w:cs="Wingdings" w:eastAsia="Wingdings" w:hAnsi="Wingdings"/>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785"/>
        </w:tabs>
        <w:spacing w:after="0" w:before="0" w:line="240" w:lineRule="auto"/>
        <w:ind w:left="360" w:right="0" w:hanging="36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Tour de table</w:t>
        <w:tab/>
      </w:r>
    </w:p>
    <w:p w:rsidR="00000000" w:rsidDel="00000000" w:rsidP="00000000" w:rsidRDefault="00000000" w:rsidRPr="00000000">
      <w:pPr>
        <w:contextualSpacing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Alexis :</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-Phi-bulletin et possibilité d’embaucher un graphiste. Possibilité de design différent à chaque phi-bulletin.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-Proposition d’établir un colloque du premier cycle. Une journée de conférence pour les étudiants du premier cycle. Il faut un comité de sélection constitué de professeurs et/ou étudiants au doctorat. Il faut trouver une date pour ne pas rentrer en conflit d’horaire avec le colloque des cycles supérieurs et Philopolis, ou jumeler ça avec le colloque des cycles supérieurs.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-Proposition formelle : Le colloque du premier cycle se tienne lors de la 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semaine de janvier, que les propositions de ce colloque soit soumisse au plus tard le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décembre, qu’un comité supervise les candidatures, qu’il y ait un comité organisateur et un comité de sélection. Que l’on pense à réviser la date pour les années à venir.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410" w:right="0" w:firstLine="0"/>
        <w:contextualSpacing w:val="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1"/>
          <w:color w:val="000000"/>
          <w:sz w:val="28"/>
          <w:szCs w:val="28"/>
          <w:u w:val="none"/>
          <w:shd w:fill="auto" w:val="clear"/>
          <w:vertAlign w:val="baseline"/>
          <w:rtl w:val="0"/>
        </w:rPr>
        <w:t xml:space="preserve">-Opposition de Sebastian au niveau de la date, ne rentre pas en conflit avec Philopolis et colloque cycle sup. si c’est en novembre.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Amender à l’amiable.</w:t>
      </w:r>
    </w:p>
    <w:p w:rsidR="00000000" w:rsidDel="00000000" w:rsidP="00000000" w:rsidRDefault="00000000" w:rsidRPr="00000000">
      <w:pPr>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Gabriel : </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-Créer une ressource électronique pour toutes les informations liées sur les bourses, les dates de soumissions, les procédés, à propos du cycle supérieurs.</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ind w:left="705" w:firstLine="0"/>
        <w:contextualSpacing w:val="0"/>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Sebastian</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-Création d’une page Facebook pour chaque nouvelle cohorte pour mieux diffuser l’information, trouver un représentant de cohorte, à établir l’année prochaine</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Arnaud :</w:t>
      </w:r>
      <w:r w:rsidDel="00000000" w:rsidR="00000000" w:rsidRPr="00000000">
        <w:rPr>
          <w:rtl w:val="0"/>
        </w:rPr>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-Au sujet du 15$/h, position de l’ADEPUM ? Brochure à diffuser ?</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Rachel :</w:t>
      </w:r>
      <w:r w:rsidDel="00000000" w:rsidR="00000000" w:rsidRPr="00000000">
        <w:rPr>
          <w:rtl w:val="0"/>
        </w:rPr>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-Création d’un comité de mobilisation, à discuter.</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-Faire des dépenses à l’ADEPUM pour de la vaisselle.</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Vathanak :</w:t>
      </w:r>
    </w:p>
    <w:p w:rsidR="00000000" w:rsidDel="00000000" w:rsidP="00000000" w:rsidRDefault="00000000" w:rsidRPr="00000000">
      <w:pPr>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Shani :</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Horaire du comité femme.</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Nourriture sans gluten aux AG ? RACHEL????</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Photographe, proposition d’ouvrir un poste de photographe. Dans l’essence de conseiller/conseillère ? Comité communication, aide extérieure possible.</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Pauline :</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-Séance de formation sur harcèlement sexuel (2 octobre), projection d’un film sur le mouvement gai.</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-Campagne photo sur le féminisme, portrait affiché dans les pavillons</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-Colloque sur des auteurs femmes, politisation du comité femme en invitant des femmes politiques</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-Discutions sur les problèmes actuels, pratique l’argumentaire, sur les femmes.</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-GROS, thématique sur les perspectives féministes</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-Ciné-philo</w:t>
      </w:r>
    </w:p>
    <w:p w:rsidR="00000000" w:rsidDel="00000000" w:rsidP="00000000" w:rsidRDefault="00000000" w:rsidRPr="00000000">
      <w:pPr>
        <w:ind w:left="705" w:firstLine="0"/>
        <w:contextualSpacing w:val="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Fannie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Comités départementaux</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Comité des études : 4 sièges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Je vous laisse vous entendre avec l’AESPEP.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Comité d’accès à l’égalité : 4 sièges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Comité relatif aux conflits d’intérêts : 1 siège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Assemblée départementale : 8 sièges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Selon le message que j’ai reçu de Samuel Montplaisir le 1er août, il m’a indiqué que l’ADEPUM conserve 7 sièges et le 8e est réservé à l’AESPEP</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Permanences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personnes présentes au local chaque midi. Les prendre en note.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3. Prochaine AG</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 projet de budget envoyé par Riel.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Élections coordo CS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Positions politiques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Sans oui c’est non : bonifier les services offerts aux étudiant.es par le BIMH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ASSÉ (Arnaud) : position sur la dissolution de l’ASSÉ, dans le cas où la proposition est lancée.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Ébaucher une proposition d’ordre du jour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Ouverture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Présidium et Secrétariat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0.2 Adoption de l’ordre du jour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0.3 Adoption des procès verbaux</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0.4 Dépôt d’avis de motion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0.5 Traitement d’avis de motion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Élection Coordination aux cycles supérieurs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Budget</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Varia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4.Fermeture</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 Tâches coordo CS</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Organisation prochain 5 a 7 : tous cycles ou cycles sups? Qui veut s’en charger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Réservation de la salle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Publicisation auprès des étudiant.es et profs : demander la contribution des gens pour la musique/art visuel.</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Préparer boissons et nourriture</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Distribution bourses midi conférences l’an passé (Yanis)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contextualSpacing w:val="1"/>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Varia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contextualSpacing w:val="1"/>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Fermeture</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3"/>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2"/>
      <w:numFmt w:val="decimal"/>
      <w:lvlText w:val="%1.%2"/>
      <w:lvlJc w:val="left"/>
      <w:pPr>
        <w:ind w:left="480" w:hanging="420"/>
      </w:pPr>
      <w:rPr/>
    </w:lvl>
    <w:lvl w:ilvl="2">
      <w:start w:val="1"/>
      <w:numFmt w:val="decimal"/>
      <w:lvlText w:val="%1.%2.%3"/>
      <w:lvlJc w:val="left"/>
      <w:pPr>
        <w:ind w:left="840" w:hanging="720"/>
      </w:pPr>
      <w:rPr/>
    </w:lvl>
    <w:lvl w:ilvl="3">
      <w:start w:val="1"/>
      <w:numFmt w:val="decimal"/>
      <w:lvlText w:val="%1.%2.%3.%4"/>
      <w:lvlJc w:val="left"/>
      <w:pPr>
        <w:ind w:left="900" w:hanging="720"/>
      </w:pPr>
      <w:rPr/>
    </w:lvl>
    <w:lvl w:ilvl="4">
      <w:start w:val="1"/>
      <w:numFmt w:val="decimal"/>
      <w:lvlText w:val="%1.%2.%3.%4.%5"/>
      <w:lvlJc w:val="left"/>
      <w:pPr>
        <w:ind w:left="1320" w:hanging="1080"/>
      </w:pPr>
      <w:rPr/>
    </w:lvl>
    <w:lvl w:ilvl="5">
      <w:start w:val="1"/>
      <w:numFmt w:val="decimal"/>
      <w:lvlText w:val="%1.%2.%3.%4.%5.%6"/>
      <w:lvlJc w:val="left"/>
      <w:pPr>
        <w:ind w:left="1380" w:hanging="1080"/>
      </w:pPr>
      <w:rPr/>
    </w:lvl>
    <w:lvl w:ilvl="6">
      <w:start w:val="1"/>
      <w:numFmt w:val="decimal"/>
      <w:lvlText w:val="%1.%2.%3.%4.%5.%6.%7"/>
      <w:lvlJc w:val="left"/>
      <w:pPr>
        <w:ind w:left="1800" w:hanging="1440"/>
      </w:pPr>
      <w:rPr/>
    </w:lvl>
    <w:lvl w:ilvl="7">
      <w:start w:val="1"/>
      <w:numFmt w:val="decimal"/>
      <w:lvlText w:val="%1.%2.%3.%4.%5.%6.%7.%8"/>
      <w:lvlJc w:val="left"/>
      <w:pPr>
        <w:ind w:left="1860" w:hanging="1440"/>
      </w:pPr>
      <w:rPr/>
    </w:lvl>
    <w:lvl w:ilvl="8">
      <w:start w:val="1"/>
      <w:numFmt w:val="decimal"/>
      <w:lvlText w:val="%1.%2.%3.%4.%5.%6.%7.%8.%9"/>
      <w:lvlJc w:val="left"/>
      <w:pPr>
        <w:ind w:left="2280" w:hanging="180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C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