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bookmarkStart w:id="0" w:name="_GoBack"/>
      <w:bookmarkEnd w:id="0"/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0. Ouverture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1. Procédures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2. Comment ça va?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3. Tour de table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4. Prochaine assemblée générale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4.1. Mobilisation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       4.1.1. Nourriture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       4.1.2. Tournées de classe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4.2 Ordre du jour et possibilités de propositions. </w:t>
      </w:r>
    </w:p>
    <w:p w:rsidR="006A2C7B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5. Varia</w:t>
      </w:r>
    </w:p>
    <w:p w:rsidR="0082642E" w:rsidRPr="004A5FD5" w:rsidRDefault="006A2C7B" w:rsidP="004A5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6. Fermeture</w:t>
      </w:r>
    </w:p>
    <w:p w:rsidR="00796821" w:rsidRPr="003552BD" w:rsidRDefault="00796821" w:rsidP="00F1333A">
      <w:pPr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796821" w:rsidRPr="004A5FD5" w:rsidRDefault="00796821" w:rsidP="00F1333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0. Ouverture</w:t>
      </w:r>
    </w:p>
    <w:p w:rsidR="005600C0" w:rsidRDefault="005600C0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Kevin Kaiser propose l’ouverture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CE</w:t>
      </w:r>
      <w:r w:rsidR="00A70EB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600C0" w:rsidRPr="00796821" w:rsidRDefault="005600C0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Maxime F-A appuie</w:t>
      </w:r>
      <w:r w:rsidR="00A70EB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600C0" w:rsidRPr="00796821" w:rsidRDefault="00796821" w:rsidP="00F1333A">
      <w:pPr>
        <w:contextualSpacing/>
        <w:jc w:val="both"/>
        <w:rPr>
          <w:lang w:val="fr-CA"/>
        </w:rPr>
      </w:pPr>
      <w:r>
        <w:rPr>
          <w:lang w:val="fr-CA"/>
        </w:rPr>
        <w:tab/>
      </w:r>
    </w:p>
    <w:p w:rsidR="009A5EAF" w:rsidRDefault="005600C0" w:rsidP="009A5EA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1. 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Procédures</w:t>
      </w:r>
    </w:p>
    <w:p w:rsidR="005600C0" w:rsidRDefault="005600C0" w:rsidP="00C52783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5600C0">
        <w:rPr>
          <w:sz w:val="24"/>
          <w:szCs w:val="24"/>
          <w:lang w:val="fr-CA"/>
        </w:rPr>
        <w:t>Kevin Kaiser propose d’</w:t>
      </w:r>
      <w:r>
        <w:rPr>
          <w:sz w:val="24"/>
          <w:szCs w:val="24"/>
          <w:lang w:val="fr-CA"/>
        </w:rPr>
        <w:t>adop</w:t>
      </w:r>
      <w:r w:rsidRPr="005600C0">
        <w:rPr>
          <w:sz w:val="24"/>
          <w:szCs w:val="24"/>
          <w:lang w:val="fr-CA"/>
        </w:rPr>
        <w:t>ter l’ordre du jour</w:t>
      </w:r>
      <w:r w:rsidR="00A70EB7">
        <w:rPr>
          <w:sz w:val="24"/>
          <w:szCs w:val="24"/>
          <w:lang w:val="fr-CA"/>
        </w:rPr>
        <w:t>.</w:t>
      </w:r>
    </w:p>
    <w:p w:rsidR="00C52783" w:rsidRPr="00C52783" w:rsidRDefault="00C52783" w:rsidP="00C5278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Appuyé par Samuel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Montplaisir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600C0" w:rsidRDefault="005600C0" w:rsidP="009A5EAF">
      <w:pPr>
        <w:spacing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Adopté à l’unanimité</w:t>
      </w:r>
      <w:r w:rsidR="00A70EB7">
        <w:rPr>
          <w:sz w:val="24"/>
          <w:szCs w:val="24"/>
          <w:lang w:val="fr-CA"/>
        </w:rPr>
        <w:t>.</w:t>
      </w:r>
    </w:p>
    <w:p w:rsidR="009A5EAF" w:rsidRPr="005600C0" w:rsidRDefault="009A5EAF" w:rsidP="009A5EAF">
      <w:pPr>
        <w:spacing w:line="240" w:lineRule="auto"/>
        <w:contextualSpacing/>
        <w:jc w:val="both"/>
        <w:rPr>
          <w:sz w:val="24"/>
          <w:szCs w:val="24"/>
          <w:lang w:val="fr-CA"/>
        </w:rPr>
      </w:pPr>
    </w:p>
    <w:p w:rsidR="005600C0" w:rsidRPr="004A5FD5" w:rsidRDefault="00796821" w:rsidP="00F1333A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2. Comment ça va?</w:t>
      </w:r>
    </w:p>
    <w:p w:rsidR="005600C0" w:rsidRDefault="005600C0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Audrey Paquet : Tout va bien</w:t>
      </w:r>
    </w:p>
    <w:p w:rsidR="005600C0" w:rsidRDefault="005600C0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Francesca :</w:t>
      </w:r>
      <w:r w:rsidR="00A33DFF">
        <w:rPr>
          <w:rFonts w:ascii="Times New Roman" w:hAnsi="Times New Roman" w:cs="Times New Roman"/>
          <w:sz w:val="24"/>
          <w:szCs w:val="24"/>
          <w:lang w:val="fr-CA"/>
        </w:rPr>
        <w:t xml:space="preserve"> Contente d’être là</w:t>
      </w:r>
    </w:p>
    <w:p w:rsidR="005600C0" w:rsidRDefault="005600C0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Kevin Kaiser : </w:t>
      </w:r>
      <w:r w:rsidR="00A33DFF">
        <w:rPr>
          <w:rFonts w:ascii="Times New Roman" w:hAnsi="Times New Roman" w:cs="Times New Roman"/>
          <w:sz w:val="24"/>
          <w:szCs w:val="24"/>
          <w:lang w:val="fr-CA"/>
        </w:rPr>
        <w:t>Enrhumé</w:t>
      </w:r>
    </w:p>
    <w:p w:rsidR="00A33DFF" w:rsidRDefault="00A33DFF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Montplaisir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: Tout va bien</w:t>
      </w:r>
    </w:p>
    <w:p w:rsidR="00A33DFF" w:rsidRDefault="00A33DFF" w:rsidP="00F1333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Maxime Fortin-Archambault : Fatigué</w:t>
      </w:r>
      <w:r w:rsidR="007C21D7">
        <w:rPr>
          <w:rFonts w:ascii="Times New Roman" w:hAnsi="Times New Roman" w:cs="Times New Roman"/>
          <w:sz w:val="24"/>
          <w:szCs w:val="24"/>
          <w:lang w:val="fr-CA"/>
        </w:rPr>
        <w:t>, mais content de revoir le 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A33DFF" w:rsidRDefault="00A33DFF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Alexandre Riel : Enrhumé, mais tout va bien</w:t>
      </w:r>
    </w:p>
    <w:p w:rsidR="00A33DFF" w:rsidRDefault="00A33DFF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Érika </w:t>
      </w:r>
      <w:proofErr w:type="spellStart"/>
      <w:r w:rsidR="007C21D7"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 : Fatiguée </w:t>
      </w:r>
    </w:p>
    <w:p w:rsidR="00A33DFF" w:rsidRDefault="00A33DFF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Hubert Hamel-Lapointe :</w:t>
      </w:r>
      <w:r w:rsidR="007474C5">
        <w:rPr>
          <w:rFonts w:ascii="Times New Roman" w:hAnsi="Times New Roman" w:cs="Times New Roman"/>
          <w:sz w:val="24"/>
          <w:szCs w:val="24"/>
          <w:lang w:val="fr-CA"/>
        </w:rPr>
        <w:t xml:space="preserve"> Stressé, 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 conflit d’horaire </w:t>
      </w:r>
    </w:p>
    <w:p w:rsidR="00A33DFF" w:rsidRPr="00796821" w:rsidRDefault="00A33DFF" w:rsidP="00F1333A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Frédérik Fortin : Très occupé, mais content de revoir le CE  </w:t>
      </w:r>
    </w:p>
    <w:p w:rsidR="00A33DFF" w:rsidRDefault="00A33DFF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4A5FD5" w:rsidRDefault="004A5FD5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A70EB7" w:rsidRDefault="00A70EB7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796821" w:rsidRPr="004A5FD5" w:rsidRDefault="00796821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lastRenderedPageBreak/>
        <w:t>3. Tour de table</w:t>
      </w:r>
    </w:p>
    <w:p w:rsidR="0056629A" w:rsidRDefault="00A33DFF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7C21D7">
        <w:rPr>
          <w:rFonts w:ascii="Times New Roman" w:hAnsi="Times New Roman" w:cs="Times New Roman"/>
          <w:sz w:val="24"/>
          <w:szCs w:val="24"/>
          <w:lang w:val="fr-CA"/>
        </w:rPr>
        <w:t>Hubert Hamel-Lapointe (Secrétariat)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7C21D7">
        <w:rPr>
          <w:rFonts w:ascii="Times New Roman" w:hAnsi="Times New Roman" w:cs="Times New Roman"/>
          <w:sz w:val="24"/>
          <w:szCs w:val="24"/>
          <w:lang w:val="fr-CA"/>
        </w:rPr>
        <w:t xml:space="preserve"> Rien de nouveau.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6629A" w:rsidRDefault="007C21D7" w:rsidP="00F1333A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Érika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(Conseil)</w:t>
      </w:r>
      <w:r w:rsidR="00A33DFF">
        <w:rPr>
          <w:rFonts w:ascii="Times New Roman" w:hAnsi="Times New Roman" w:cs="Times New Roman"/>
          <w:sz w:val="24"/>
          <w:szCs w:val="24"/>
          <w:lang w:val="fr-CA"/>
        </w:rPr>
        <w:t> :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>Le C</w:t>
      </w:r>
      <w:r>
        <w:rPr>
          <w:rFonts w:ascii="Times New Roman" w:hAnsi="Times New Roman" w:cs="Times New Roman"/>
          <w:sz w:val="24"/>
          <w:szCs w:val="24"/>
          <w:lang w:val="fr-CA"/>
        </w:rPr>
        <w:t>omité Femme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en processus de préparation</w:t>
      </w:r>
      <w:r w:rsidR="00F1333A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va être présenté à la prochaine assemblée.</w:t>
      </w:r>
    </w:p>
    <w:p w:rsidR="007C21D7" w:rsidRDefault="007C21D7" w:rsidP="00F1333A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Maxime Fortin-Archambault (Affaires externes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>, ASSÉ</w:t>
      </w:r>
      <w:r>
        <w:rPr>
          <w:rFonts w:ascii="Times New Roman" w:hAnsi="Times New Roman" w:cs="Times New Roman"/>
          <w:sz w:val="24"/>
          <w:szCs w:val="24"/>
          <w:lang w:val="fr-CA"/>
        </w:rPr>
        <w:t>) : Le prochain congrès de l’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>ASSÉ est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 20 et 21 février 2016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 xml:space="preserve">. Le prochain camp de formation de l’ASSÉ aura bientôt lieu.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7C21D7" w:rsidRDefault="007C21D7" w:rsidP="00DA45AD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Alexandre Riel (Vie étudiante) : </w:t>
      </w:r>
      <w:r w:rsidR="00DA45AD">
        <w:rPr>
          <w:rFonts w:ascii="Times New Roman" w:hAnsi="Times New Roman" w:cs="Times New Roman"/>
          <w:sz w:val="24"/>
          <w:szCs w:val="24"/>
          <w:lang w:val="fr-CA"/>
        </w:rPr>
        <w:t>Remerciement à ceux</w:t>
      </w:r>
      <w:r w:rsidR="00885AC5">
        <w:rPr>
          <w:rFonts w:ascii="Times New Roman" w:hAnsi="Times New Roman" w:cs="Times New Roman"/>
          <w:sz w:val="24"/>
          <w:szCs w:val="24"/>
          <w:lang w:val="fr-CA"/>
        </w:rPr>
        <w:t xml:space="preserve"> et celles</w:t>
      </w:r>
      <w:r w:rsidR="00DA45AD">
        <w:rPr>
          <w:rFonts w:ascii="Times New Roman" w:hAnsi="Times New Roman" w:cs="Times New Roman"/>
          <w:sz w:val="24"/>
          <w:szCs w:val="24"/>
          <w:lang w:val="fr-CA"/>
        </w:rPr>
        <w:t xml:space="preserve"> qui ont participé aux activités en Automne 2015. Ciné-philo et les midis-conférences vont encore bon train. Le party de début session a lieu le 15 janvier. L</w:t>
      </w:r>
      <w:r w:rsidR="007474C5">
        <w:rPr>
          <w:rFonts w:ascii="Times New Roman" w:hAnsi="Times New Roman" w:cs="Times New Roman"/>
          <w:sz w:val="24"/>
          <w:szCs w:val="24"/>
          <w:lang w:val="fr-CA"/>
        </w:rPr>
        <w:t>es soirées musique</w:t>
      </w:r>
      <w:r w:rsidR="00DA45AD">
        <w:rPr>
          <w:rFonts w:ascii="Times New Roman" w:hAnsi="Times New Roman" w:cs="Times New Roman"/>
          <w:sz w:val="24"/>
          <w:szCs w:val="24"/>
          <w:lang w:val="fr-CA"/>
        </w:rPr>
        <w:t xml:space="preserve"> devraient se concrétiser cette session. Les t-shirts de philosophie devraient être prêts en fin janvier.  </w:t>
      </w:r>
    </w:p>
    <w:p w:rsidR="007474C5" w:rsidRDefault="007474C5" w:rsidP="00C52783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Alexandre Riel propose que l’on organise un concours et un tirage lors du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de la Tabula Rasa de 2016 de l’ADÉPUM </w:t>
      </w:r>
      <w:r w:rsidR="00C6742E">
        <w:rPr>
          <w:rFonts w:ascii="Times New Roman" w:hAnsi="Times New Roman" w:cs="Times New Roman"/>
          <w:sz w:val="24"/>
          <w:szCs w:val="24"/>
          <w:lang w:val="fr-CA"/>
        </w:rPr>
        <w:t xml:space="preserve">et que le prix du concours soit trois </w:t>
      </w:r>
      <w:proofErr w:type="spellStart"/>
      <w:r w:rsidR="00C6742E">
        <w:rPr>
          <w:rFonts w:ascii="Times New Roman" w:hAnsi="Times New Roman" w:cs="Times New Roman"/>
          <w:sz w:val="24"/>
          <w:szCs w:val="24"/>
          <w:lang w:val="fr-CA"/>
        </w:rPr>
        <w:t>shooters</w:t>
      </w:r>
      <w:proofErr w:type="spellEnd"/>
      <w:r w:rsidR="00C6742E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C6742E">
        <w:rPr>
          <w:rFonts w:ascii="Times New Roman" w:hAnsi="Times New Roman" w:cs="Times New Roman"/>
          <w:sz w:val="24"/>
          <w:szCs w:val="24"/>
          <w:lang w:val="fr-CA"/>
        </w:rPr>
        <w:t xml:space="preserve">et qu’il y ait un tirage de </w:t>
      </w:r>
      <w:r w:rsidR="00C6742E">
        <w:rPr>
          <w:rFonts w:ascii="Times New Roman" w:hAnsi="Times New Roman" w:cs="Times New Roman"/>
          <w:i/>
          <w:sz w:val="24"/>
          <w:szCs w:val="24"/>
          <w:lang w:val="fr-CA"/>
        </w:rPr>
        <w:t>La philosophie pour les nuls</w:t>
      </w:r>
      <w:r w:rsidR="00C6742E">
        <w:rPr>
          <w:rFonts w:ascii="Times New Roman" w:hAnsi="Times New Roman" w:cs="Times New Roman"/>
          <w:sz w:val="24"/>
          <w:szCs w:val="24"/>
          <w:lang w:val="fr-CA"/>
        </w:rPr>
        <w:t xml:space="preserve"> entre les participants et participantes au karaoké.</w:t>
      </w:r>
    </w:p>
    <w:p w:rsidR="00C6742E" w:rsidRDefault="00C6742E" w:rsidP="00C5278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Appuyé par Kevin Kaiser.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65110" w:rsidRPr="00C6742E" w:rsidRDefault="00A8384C" w:rsidP="00C5278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majorité</w:t>
      </w:r>
      <w:r w:rsidR="000D75C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52783" w:rsidRDefault="00C52783" w:rsidP="00A8384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A8384C" w:rsidRDefault="007C21D7" w:rsidP="00A8384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Mo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>ntplaisir</w:t>
      </w:r>
      <w:proofErr w:type="spellEnd"/>
      <w:r w:rsidR="0056629A">
        <w:rPr>
          <w:rFonts w:ascii="Times New Roman" w:hAnsi="Times New Roman" w:cs="Times New Roman"/>
          <w:sz w:val="24"/>
          <w:szCs w:val="24"/>
          <w:lang w:val="fr-CA"/>
        </w:rPr>
        <w:t xml:space="preserve"> (Affaires académiques</w:t>
      </w:r>
      <w:r>
        <w:rPr>
          <w:rFonts w:ascii="Times New Roman" w:hAnsi="Times New Roman" w:cs="Times New Roman"/>
          <w:sz w:val="24"/>
          <w:szCs w:val="24"/>
          <w:lang w:val="fr-CA"/>
        </w:rPr>
        <w:t>) :</w:t>
      </w:r>
      <w:r w:rsidR="007474C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8384C">
        <w:rPr>
          <w:rFonts w:ascii="Times New Roman" w:hAnsi="Times New Roman" w:cs="Times New Roman"/>
          <w:sz w:val="24"/>
          <w:szCs w:val="24"/>
          <w:lang w:val="fr-CA"/>
        </w:rPr>
        <w:t>Il y a deux rencontres pour la révision de programme qui auront lieu le 20 et le 25 janvier.</w:t>
      </w:r>
    </w:p>
    <w:p w:rsidR="00A8384C" w:rsidRDefault="00A8384C" w:rsidP="00C52783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Montplaisir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propose que l’ADÉPUM paye la pizza pour les rencontres de révision de programme en usant d’un budget de 90$.</w:t>
      </w:r>
    </w:p>
    <w:p w:rsidR="00A8384C" w:rsidRDefault="000D75C1" w:rsidP="00C5278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Appuyé par Érika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52783" w:rsidRDefault="00A8384C" w:rsidP="00C52783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l’unanimité.</w:t>
      </w:r>
    </w:p>
    <w:p w:rsidR="007C21D7" w:rsidRDefault="00A8384C" w:rsidP="00A8384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885AC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6629A" w:rsidRDefault="0056629A" w:rsidP="00C52783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Kevin Kaiser (Affaires externes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>, FAÉCUM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1316A0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 xml:space="preserve"> 1</w:t>
      </w:r>
      <w:r w:rsidR="00307C73" w:rsidRPr="00307C73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ère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 xml:space="preserve"> rencontre du CRAM a eu lieu récemment,</w:t>
      </w:r>
      <w:r w:rsidR="003A5315">
        <w:rPr>
          <w:rFonts w:ascii="Times New Roman" w:hAnsi="Times New Roman" w:cs="Times New Roman"/>
          <w:sz w:val="24"/>
          <w:szCs w:val="24"/>
          <w:lang w:val="fr-CA"/>
        </w:rPr>
        <w:t xml:space="preserve"> la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 xml:space="preserve"> 1</w:t>
      </w:r>
      <w:r w:rsidR="00307C73" w:rsidRPr="00307C73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ère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 xml:space="preserve"> convention de la FAÉCUM aura bientôt lieu</w:t>
      </w:r>
      <w:r w:rsidR="003A5315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307C7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316A0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</w:p>
    <w:p w:rsidR="0056629A" w:rsidRDefault="00307C73" w:rsidP="00307C73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Audrey Paquet (Finances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7474C5">
        <w:rPr>
          <w:rFonts w:ascii="Times New Roman" w:hAnsi="Times New Roman" w:cs="Times New Roman"/>
          <w:sz w:val="24"/>
          <w:szCs w:val="24"/>
          <w:lang w:val="fr-CA"/>
        </w:rPr>
        <w:t> :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Aucun contact reçu de la part de revues philosophiques, il n’y a pas beaucoup d’argent qui est dépensé. </w:t>
      </w:r>
    </w:p>
    <w:p w:rsidR="00307C73" w:rsidRDefault="0056629A" w:rsidP="003A531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Frédérik Fortin (Coordination générale) :</w:t>
      </w:r>
      <w:r w:rsidR="003A5315">
        <w:rPr>
          <w:rFonts w:ascii="Times New Roman" w:hAnsi="Times New Roman" w:cs="Times New Roman"/>
          <w:sz w:val="24"/>
          <w:szCs w:val="24"/>
          <w:lang w:val="fr-CA"/>
        </w:rPr>
        <w:t xml:space="preserve"> Le colloque ADÉPUM n’a pas beaucoup de participation jusqu’</w:t>
      </w:r>
      <w:r w:rsidR="00D515DF">
        <w:rPr>
          <w:rFonts w:ascii="Times New Roman" w:hAnsi="Times New Roman" w:cs="Times New Roman"/>
          <w:sz w:val="24"/>
          <w:szCs w:val="24"/>
          <w:lang w:val="fr-CA"/>
        </w:rPr>
        <w:t>à maintenant. L</w:t>
      </w:r>
      <w:r w:rsidR="003A5315">
        <w:rPr>
          <w:rFonts w:ascii="Times New Roman" w:hAnsi="Times New Roman" w:cs="Times New Roman"/>
          <w:sz w:val="24"/>
          <w:szCs w:val="24"/>
          <w:lang w:val="fr-CA"/>
        </w:rPr>
        <w:t xml:space="preserve">e local de l’ADÉPUM doit être repensé et réaménagé.  </w:t>
      </w:r>
    </w:p>
    <w:p w:rsidR="00C52783" w:rsidRDefault="00C52783" w:rsidP="003A00EA">
      <w:pPr>
        <w:ind w:left="144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52783" w:rsidRDefault="00C52783" w:rsidP="003A00EA">
      <w:pPr>
        <w:ind w:left="144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3A00EA" w:rsidRDefault="003A00EA" w:rsidP="00C52783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Maxime Fortin-Archambault propose que Frédérik Fortin mette sur pied un comité de réaménagement du local étudiant. Que ce comité ait pour mandat d’organiser une/des activités grand public philosophique de grand changement du local.</w:t>
      </w:r>
    </w:p>
    <w:p w:rsidR="003A00EA" w:rsidRDefault="00367485" w:rsidP="00C52783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Appuyé par Kevin Kaiser</w:t>
      </w:r>
      <w:r w:rsidR="003A00EA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1221E1" w:rsidRDefault="001221E1" w:rsidP="00C52783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l’unanimité.</w:t>
      </w:r>
    </w:p>
    <w:p w:rsidR="00C52783" w:rsidRDefault="00C52783" w:rsidP="001221E1">
      <w:pPr>
        <w:ind w:left="144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7C21D7" w:rsidRDefault="00307C73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Alexandra (Conseil) :</w:t>
      </w:r>
      <w:r w:rsidR="00433D5B">
        <w:rPr>
          <w:rFonts w:ascii="Times New Roman" w:hAnsi="Times New Roman" w:cs="Times New Roman"/>
          <w:sz w:val="24"/>
          <w:szCs w:val="24"/>
          <w:lang w:val="fr-CA"/>
        </w:rPr>
        <w:t xml:space="preserve"> Soulève une lacune par rapport à</w:t>
      </w:r>
      <w:r w:rsidR="00746D3B">
        <w:rPr>
          <w:rFonts w:ascii="Times New Roman" w:hAnsi="Times New Roman" w:cs="Times New Roman"/>
          <w:sz w:val="24"/>
          <w:szCs w:val="24"/>
          <w:lang w:val="fr-CA"/>
        </w:rPr>
        <w:t xml:space="preserve"> la communication.</w:t>
      </w:r>
      <w:r w:rsidR="00A2753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221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F384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6629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C21D7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1221E1" w:rsidRDefault="001221E1" w:rsidP="00A2753F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Stéphanie (Conseil) :</w:t>
      </w:r>
      <w:r w:rsidR="00A2753F">
        <w:rPr>
          <w:rFonts w:ascii="Times New Roman" w:hAnsi="Times New Roman" w:cs="Times New Roman"/>
          <w:sz w:val="24"/>
          <w:szCs w:val="24"/>
          <w:lang w:val="fr-CA"/>
        </w:rPr>
        <w:t xml:space="preserve"> L’événement party pour les </w:t>
      </w:r>
      <w:r w:rsidR="00746D3B">
        <w:rPr>
          <w:rFonts w:ascii="Times New Roman" w:hAnsi="Times New Roman" w:cs="Times New Roman"/>
          <w:sz w:val="24"/>
          <w:szCs w:val="24"/>
          <w:lang w:val="fr-CA"/>
        </w:rPr>
        <w:t>femmes en philosophie va bon</w:t>
      </w:r>
      <w:r w:rsidR="00A2753F">
        <w:rPr>
          <w:rFonts w:ascii="Times New Roman" w:hAnsi="Times New Roman" w:cs="Times New Roman"/>
          <w:sz w:val="24"/>
          <w:szCs w:val="24"/>
          <w:lang w:val="fr-CA"/>
        </w:rPr>
        <w:t xml:space="preserve"> train, de même pour le prix d’une bourse pour un premier article publié par une femme.</w:t>
      </w:r>
    </w:p>
    <w:p w:rsidR="00D7132A" w:rsidRDefault="00D7132A" w:rsidP="00C52783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67485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4. Communications</w:t>
      </w:r>
    </w:p>
    <w:p w:rsidR="00367485" w:rsidRDefault="00367485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Audrey Paquet propose la création du petit cahier de l’ADÉPUM, qui conserverait une version papier des PHI-bulletins et des bilans des exécutants et des exécutantes de l’ADÉPUM, etc.</w:t>
      </w:r>
    </w:p>
    <w:p w:rsidR="00367485" w:rsidRDefault="00367485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Appuyé par Érika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D1ED2" w:rsidRDefault="005D1ED2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Montplaisir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propose la question préalable.</w:t>
      </w:r>
    </w:p>
    <w:p w:rsidR="005D1ED2" w:rsidRDefault="005D1ED2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Hubert Hamel-Lapointe appuie.</w:t>
      </w:r>
    </w:p>
    <w:p w:rsidR="005D1ED2" w:rsidRDefault="005D1ED2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majorité.</w:t>
      </w:r>
    </w:p>
    <w:p w:rsidR="005D1ED2" w:rsidRDefault="005D1ED2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Proposition est rejetée à 4 pour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contre et 1 abstention.</w:t>
      </w:r>
    </w:p>
    <w:p w:rsidR="00C52783" w:rsidRDefault="00C52783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DD054E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5. Colloque ADÉPUM</w:t>
      </w:r>
    </w:p>
    <w:p w:rsidR="005600C0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6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 Prochaine assemblée générale</w:t>
      </w:r>
    </w:p>
    <w:p w:rsidR="00796821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6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.1. Mobilisation</w:t>
      </w:r>
    </w:p>
    <w:p w:rsidR="00796821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       6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.1.1. Nourriture</w:t>
      </w:r>
    </w:p>
    <w:p w:rsidR="00DC6A2A" w:rsidRDefault="00DC6A2A" w:rsidP="00C52783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Maxime Fortin-Archambault propose l’achat de 30$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samosas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C6A2A" w:rsidRDefault="00DC6A2A" w:rsidP="00C52783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Stéphanie appuie.</w:t>
      </w:r>
    </w:p>
    <w:p w:rsidR="00DC6A2A" w:rsidRDefault="00DC6A2A" w:rsidP="00C52783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Adopté à l’unanimité</w:t>
      </w:r>
      <w:r w:rsidR="00C5278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52783" w:rsidRPr="00796821" w:rsidRDefault="00C52783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52783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       6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.1.2. Tournées de classe</w:t>
      </w:r>
    </w:p>
    <w:p w:rsidR="00C52783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</w:t>
      </w:r>
    </w:p>
    <w:p w:rsidR="00C52783" w:rsidRDefault="00C52783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C52783" w:rsidRDefault="00C52783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6B22A0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lastRenderedPageBreak/>
        <w:t xml:space="preserve">  6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.2 Ordre du jour et possibilités de propositions.</w:t>
      </w:r>
    </w:p>
    <w:p w:rsidR="006B22A0" w:rsidRDefault="006B22A0" w:rsidP="0085589A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Maxime Fortin-Archambault propose que l’on tienne l’assemblée générale le jeudi 28 janv</w:t>
      </w:r>
      <w:r w:rsidR="004A5FD5">
        <w:rPr>
          <w:rFonts w:ascii="Times New Roman" w:hAnsi="Times New Roman" w:cs="Times New Roman"/>
          <w:sz w:val="24"/>
          <w:szCs w:val="24"/>
          <w:lang w:val="fr-CA"/>
        </w:rPr>
        <w:t>ier à partir de 13h au local x et q</w:t>
      </w:r>
      <w:r>
        <w:rPr>
          <w:rFonts w:ascii="Times New Roman" w:hAnsi="Times New Roman" w:cs="Times New Roman"/>
          <w:sz w:val="24"/>
          <w:szCs w:val="24"/>
          <w:lang w:val="fr-CA"/>
        </w:rPr>
        <w:t>ue l’ordre du jour soit le suivant :</w:t>
      </w:r>
    </w:p>
    <w:p w:rsidR="006B22A0" w:rsidRPr="006B22A0" w:rsidRDefault="006B22A0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22A0">
        <w:rPr>
          <w:rFonts w:ascii="Times New Roman" w:hAnsi="Times New Roman" w:cs="Times New Roman"/>
          <w:sz w:val="24"/>
          <w:szCs w:val="24"/>
          <w:lang w:val="fr-CA"/>
        </w:rPr>
        <w:t>0. Ouverture</w:t>
      </w:r>
    </w:p>
    <w:p w:rsidR="006B22A0" w:rsidRPr="006B22A0" w:rsidRDefault="006B22A0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22A0">
        <w:rPr>
          <w:rFonts w:ascii="Times New Roman" w:hAnsi="Times New Roman" w:cs="Times New Roman"/>
          <w:sz w:val="24"/>
          <w:szCs w:val="24"/>
          <w:lang w:val="fr-CA"/>
        </w:rPr>
        <w:t>0.1. Présidium et secrétariat</w:t>
      </w:r>
    </w:p>
    <w:p w:rsidR="006B22A0" w:rsidRPr="006B22A0" w:rsidRDefault="006B22A0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22A0">
        <w:rPr>
          <w:rFonts w:ascii="Times New Roman" w:hAnsi="Times New Roman" w:cs="Times New Roman"/>
          <w:sz w:val="24"/>
          <w:szCs w:val="24"/>
          <w:lang w:val="fr-CA"/>
        </w:rPr>
        <w:t>0.2. Adoption de l’ordre du jour</w:t>
      </w:r>
    </w:p>
    <w:p w:rsidR="006B22A0" w:rsidRPr="006B22A0" w:rsidRDefault="006B22A0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22A0">
        <w:rPr>
          <w:rFonts w:ascii="Times New Roman" w:hAnsi="Times New Roman" w:cs="Times New Roman"/>
          <w:sz w:val="24"/>
          <w:szCs w:val="24"/>
          <w:lang w:val="fr-CA"/>
        </w:rPr>
        <w:t>0.3. Adoption des procès-verbaux</w:t>
      </w:r>
    </w:p>
    <w:p w:rsidR="006B22A0" w:rsidRPr="006B22A0" w:rsidRDefault="006B22A0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B22A0">
        <w:rPr>
          <w:rFonts w:ascii="Times New Roman" w:hAnsi="Times New Roman" w:cs="Times New Roman"/>
          <w:sz w:val="24"/>
          <w:szCs w:val="24"/>
          <w:lang w:val="fr-CA"/>
        </w:rPr>
        <w:t>0.4. Annonces</w:t>
      </w:r>
    </w:p>
    <w:p w:rsidR="006B22A0" w:rsidRPr="006B22A0" w:rsidRDefault="00E94425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1. Traitement des avis de motion</w:t>
      </w:r>
    </w:p>
    <w:p w:rsidR="00EB23BC" w:rsidRPr="006B22A0" w:rsidRDefault="00EB23BC" w:rsidP="00EB23B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Réforme du programme</w:t>
      </w:r>
    </w:p>
    <w:p w:rsidR="006B22A0" w:rsidRPr="006B22A0" w:rsidRDefault="00EB23BC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2.1 Groupe de recherche académique</w:t>
      </w:r>
    </w:p>
    <w:p w:rsidR="006B22A0" w:rsidRPr="006B22A0" w:rsidRDefault="00EB23BC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2.2 Échéancier</w:t>
      </w:r>
    </w:p>
    <w:p w:rsidR="006B22A0" w:rsidRPr="006B22A0" w:rsidRDefault="00EB23BC" w:rsidP="00EB23B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Femmes </w:t>
      </w:r>
      <w:r w:rsidR="006B22A0" w:rsidRPr="006B22A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6B22A0" w:rsidRDefault="00EB23BC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 Affaires politiques</w:t>
      </w:r>
    </w:p>
    <w:p w:rsidR="00EB23BC" w:rsidRDefault="00EB23BC" w:rsidP="006B22A0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4.1 ASSÉ</w:t>
      </w:r>
    </w:p>
    <w:p w:rsidR="00EB23BC" w:rsidRDefault="00EB23BC" w:rsidP="00EB23B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4.2 Campus UDEM</w:t>
      </w:r>
    </w:p>
    <w:p w:rsidR="00EB23BC" w:rsidRDefault="00EB23BC" w:rsidP="00EB23BC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5. Varia</w:t>
      </w:r>
    </w:p>
    <w:p w:rsidR="00E94425" w:rsidRDefault="00EB23BC" w:rsidP="00E9442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6. Fermeture</w:t>
      </w:r>
    </w:p>
    <w:p w:rsidR="00E94425" w:rsidRDefault="00E94425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Érika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Oliveaux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appuie</w:t>
      </w:r>
      <w:r w:rsidR="00C5278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94425" w:rsidRDefault="00E94425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l’unanimité</w:t>
      </w:r>
      <w:r w:rsidR="00C5278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52783" w:rsidRPr="00796821" w:rsidRDefault="00C52783" w:rsidP="00C527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E94425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7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 Varia</w:t>
      </w:r>
    </w:p>
    <w:p w:rsidR="00796821" w:rsidRPr="004A5FD5" w:rsidRDefault="005600C0" w:rsidP="00F1333A">
      <w:pPr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4A5FD5">
        <w:rPr>
          <w:rFonts w:ascii="Times New Roman" w:hAnsi="Times New Roman" w:cs="Times New Roman"/>
          <w:b/>
          <w:sz w:val="28"/>
          <w:szCs w:val="28"/>
          <w:lang w:val="fr-CA"/>
        </w:rPr>
        <w:t>8</w:t>
      </w:r>
      <w:r w:rsidR="00796821" w:rsidRPr="004A5FD5">
        <w:rPr>
          <w:rFonts w:ascii="Times New Roman" w:hAnsi="Times New Roman" w:cs="Times New Roman"/>
          <w:b/>
          <w:sz w:val="28"/>
          <w:szCs w:val="28"/>
          <w:lang w:val="fr-CA"/>
        </w:rPr>
        <w:t>. Fermeture</w:t>
      </w:r>
    </w:p>
    <w:p w:rsidR="0069178D" w:rsidRDefault="0069178D" w:rsidP="00C52783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Érika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propose la fermeture de la réunion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CE</w:t>
      </w:r>
      <w:r w:rsidR="00C5278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9178D" w:rsidRPr="006B22A0" w:rsidRDefault="0069178D" w:rsidP="00C52783">
      <w:pPr>
        <w:contextualSpacing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Adopté à l’unanimité</w:t>
      </w:r>
      <w:r w:rsidR="00C5278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B22A0" w:rsidRPr="006B22A0" w:rsidRDefault="006B22A0" w:rsidP="00F1333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6B22A0" w:rsidRPr="006B22A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6" w:rsidRDefault="00897CE6" w:rsidP="003552BD">
      <w:pPr>
        <w:spacing w:after="0" w:line="240" w:lineRule="auto"/>
      </w:pPr>
      <w:r>
        <w:separator/>
      </w:r>
    </w:p>
  </w:endnote>
  <w:endnote w:type="continuationSeparator" w:id="0">
    <w:p w:rsidR="00897CE6" w:rsidRDefault="00897CE6" w:rsidP="0035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6" w:rsidRDefault="00897CE6" w:rsidP="003552BD">
      <w:pPr>
        <w:spacing w:after="0" w:line="240" w:lineRule="auto"/>
      </w:pPr>
      <w:r>
        <w:separator/>
      </w:r>
    </w:p>
  </w:footnote>
  <w:footnote w:type="continuationSeparator" w:id="0">
    <w:p w:rsidR="00897CE6" w:rsidRDefault="00897CE6" w:rsidP="0035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BD" w:rsidRPr="003552BD" w:rsidRDefault="003552BD" w:rsidP="003552BD">
    <w:pPr>
      <w:pStyle w:val="En-tte"/>
      <w:jc w:val="center"/>
      <w:rPr>
        <w:sz w:val="24"/>
        <w:szCs w:val="24"/>
        <w:lang w:val="fr-CA"/>
      </w:rPr>
    </w:pPr>
    <w:r w:rsidRPr="003552BD">
      <w:rPr>
        <w:sz w:val="24"/>
        <w:szCs w:val="24"/>
        <w:lang w:val="fr-CA"/>
      </w:rPr>
      <w:t xml:space="preserve">P.V.  </w:t>
    </w:r>
    <w:proofErr w:type="gramStart"/>
    <w:r w:rsidRPr="003552BD">
      <w:rPr>
        <w:sz w:val="24"/>
        <w:szCs w:val="24"/>
        <w:lang w:val="fr-CA"/>
      </w:rPr>
      <w:t>de</w:t>
    </w:r>
    <w:proofErr w:type="gramEnd"/>
    <w:r w:rsidRPr="003552BD">
      <w:rPr>
        <w:sz w:val="24"/>
        <w:szCs w:val="24"/>
        <w:lang w:val="fr-CA"/>
      </w:rPr>
      <w:t xml:space="preserve"> la </w:t>
    </w:r>
    <w:proofErr w:type="spellStart"/>
    <w:r w:rsidRPr="003552BD">
      <w:rPr>
        <w:sz w:val="24"/>
        <w:szCs w:val="24"/>
        <w:lang w:val="fr-CA"/>
      </w:rPr>
      <w:t>reunion</w:t>
    </w:r>
    <w:proofErr w:type="spellEnd"/>
    <w:r w:rsidRPr="003552BD">
      <w:rPr>
        <w:sz w:val="24"/>
        <w:szCs w:val="24"/>
        <w:lang w:val="fr-CA"/>
      </w:rPr>
      <w:t xml:space="preserve"> du Comité exécutif du 14 janvier 2015</w:t>
    </w:r>
  </w:p>
  <w:p w:rsidR="003552BD" w:rsidRPr="003552BD" w:rsidRDefault="003552B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79AF"/>
    <w:multiLevelType w:val="hybridMultilevel"/>
    <w:tmpl w:val="7238474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E4D"/>
    <w:multiLevelType w:val="hybridMultilevel"/>
    <w:tmpl w:val="C5444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B"/>
    <w:rsid w:val="000D75C1"/>
    <w:rsid w:val="000F5B4C"/>
    <w:rsid w:val="001221E1"/>
    <w:rsid w:val="001316A0"/>
    <w:rsid w:val="00165110"/>
    <w:rsid w:val="00307C73"/>
    <w:rsid w:val="003552BD"/>
    <w:rsid w:val="00367485"/>
    <w:rsid w:val="00376470"/>
    <w:rsid w:val="003A00EA"/>
    <w:rsid w:val="003A5315"/>
    <w:rsid w:val="00433D5B"/>
    <w:rsid w:val="004A5FD5"/>
    <w:rsid w:val="004C71A2"/>
    <w:rsid w:val="005600C0"/>
    <w:rsid w:val="0056629A"/>
    <w:rsid w:val="00574F9C"/>
    <w:rsid w:val="005D1ED2"/>
    <w:rsid w:val="005D5EAE"/>
    <w:rsid w:val="005F12D9"/>
    <w:rsid w:val="0069178D"/>
    <w:rsid w:val="006A2C7B"/>
    <w:rsid w:val="006B22A0"/>
    <w:rsid w:val="00746D3B"/>
    <w:rsid w:val="007474C5"/>
    <w:rsid w:val="00796821"/>
    <w:rsid w:val="007B68EC"/>
    <w:rsid w:val="007C21D7"/>
    <w:rsid w:val="0082642E"/>
    <w:rsid w:val="0085589A"/>
    <w:rsid w:val="00885AC5"/>
    <w:rsid w:val="00897CE6"/>
    <w:rsid w:val="008B4F67"/>
    <w:rsid w:val="009A5EAF"/>
    <w:rsid w:val="00A2753F"/>
    <w:rsid w:val="00A33DFF"/>
    <w:rsid w:val="00A70EB7"/>
    <w:rsid w:val="00A8384C"/>
    <w:rsid w:val="00C52783"/>
    <w:rsid w:val="00C6742E"/>
    <w:rsid w:val="00CB7678"/>
    <w:rsid w:val="00D515DF"/>
    <w:rsid w:val="00D7132A"/>
    <w:rsid w:val="00DA45AD"/>
    <w:rsid w:val="00DC6A2A"/>
    <w:rsid w:val="00DD054E"/>
    <w:rsid w:val="00E10680"/>
    <w:rsid w:val="00E810D0"/>
    <w:rsid w:val="00E94425"/>
    <w:rsid w:val="00EB23BC"/>
    <w:rsid w:val="00F1333A"/>
    <w:rsid w:val="00FB04DD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2B07C-E128-45BC-A5F0-E390998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8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2BD"/>
  </w:style>
  <w:style w:type="paragraph" w:styleId="Pieddepage">
    <w:name w:val="footer"/>
    <w:basedOn w:val="Normal"/>
    <w:link w:val="PieddepageCar"/>
    <w:uiPriority w:val="99"/>
    <w:unhideWhenUsed/>
    <w:rsid w:val="0035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B530-4900-4484-872E-CA89EBB9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2016-01-19T20:17:00Z</dcterms:created>
  <dcterms:modified xsi:type="dcterms:W3CDTF">2016-01-19T20:17:00Z</dcterms:modified>
</cp:coreProperties>
</file>