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uto" w:line="360" w:beforeAutospacing="0" w:before="0" w:afterAutospacing="0" w:after="0"/>
        <w:jc w:val="center"/>
        <w:rPr>
          <w:rFonts w:ascii="Times New Roman" w:hAnsi="Times New Roman"/>
        </w:rPr>
      </w:pPr>
      <w:r>
        <w:rPr>
          <w:rFonts w:cs="Arial" w:ascii="Times New Roman" w:hAnsi="Times New Roman"/>
          <w:b/>
          <w:bCs/>
          <w:color w:val="000000"/>
          <w:sz w:val="22"/>
          <w:szCs w:val="22"/>
          <w:u w:val="single"/>
        </w:rPr>
        <w:t>PV – Assemblée générale d’élection – 22 septembre 2022</w:t>
      </w:r>
    </w:p>
    <w:p>
      <w:pPr>
        <w:pStyle w:val="NormalWeb"/>
        <w:shd w:val="clear" w:color="auto" w:fill="FFFFFF"/>
        <w:spacing w:lineRule="auto" w:line="360" w:beforeAutospacing="0" w:before="0" w:afterAutospacing="0" w:after="0"/>
        <w:rPr>
          <w:rFonts w:ascii="Times New Roman" w:hAnsi="Times New Roman" w:cs="Arial"/>
          <w:b/>
          <w:b/>
          <w:bCs/>
          <w:i/>
          <w:i/>
          <w:iCs/>
          <w:color w:val="000000"/>
          <w:sz w:val="22"/>
          <w:szCs w:val="22"/>
        </w:rPr>
      </w:pPr>
      <w:r>
        <w:rPr>
          <w:rFonts w:cs="Arial" w:ascii="Times New Roman" w:hAnsi="Times New Roman"/>
          <w:b/>
          <w:bCs/>
          <w:i/>
          <w:iCs/>
          <w:color w:val="000000"/>
          <w:sz w:val="22"/>
          <w:szCs w:val="22"/>
        </w:rPr>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0. Ouverture</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Noak Blottière propose l’ouverture de l’assemblée générale.</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Sara Trépanier Fleurant appuie.</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La proposition est adoptée à l’unanimité.</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L’Assemblée est ouverte à 10h14.</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0.1 Présidium et secrétariat</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Sara Trépanier Fleurant propose qu’Alexandra Larocque soit présidente et que Gabrielle Flipot Meunier soit secrétaire.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Victor Babin appuie.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La proposition est adoptée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0.2 Adoption de l'ordre du jour</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Alexandra Larocque propose l’adoption de l’ordre du jour tel qu’envoyé dans la convocation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appuie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L’ordre du jour est adopté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1. Élection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1.1 Présentation des postes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Coordination générale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La personne élue à la coordination générale représente officiellement l’association à l’intérieur du département et peut également le faire à l’extérieur du département lorsqu’elle est mandatée par le CE. Elle doit participer aux assemblées départementales. Elle est également d’office sur tous les comités touchant l’association. Elle voit au bon déroulement des activités du CE et signe les chèques, conjointement avec la personne élue à la trésorerie. Elle convoque les assemblées générales et les CE.</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Communication </w:t>
      </w:r>
    </w:p>
    <w:p>
      <w:pPr>
        <w:pStyle w:val="NormalWeb"/>
        <w:shd w:val="clear" w:color="auto" w:fill="FFFFFF"/>
        <w:spacing w:lineRule="auto" w:line="360" w:beforeAutospacing="0" w:before="0" w:after="0"/>
        <w:ind w:left="284" w:hanging="0"/>
        <w:jc w:val="both"/>
        <w:rPr>
          <w:rFonts w:ascii="Times New Roman" w:hAnsi="Times New Roman"/>
        </w:rPr>
      </w:pPr>
      <w:r>
        <w:rPr>
          <w:rFonts w:cs="Arial" w:ascii="Times New Roman" w:hAnsi="Times New Roman"/>
          <w:color w:val="000000"/>
          <w:sz w:val="22"/>
          <w:szCs w:val="22"/>
        </w:rPr>
        <w:t>La personne élue à ce poste a pour mandat de publiciser les différentes activités de l’association, de s’occuper du site Internet, du Phi-bulletin, de l’affichage sur le babillard mis à la disposition de la population étudiante ainsi que de la coordination des annonces faites dans les cours. Cette personne est également présidente du comité communication de l’ADÉPUM si ce comité est existant.</w:t>
      </w:r>
    </w:p>
    <w:p>
      <w:pPr>
        <w:pStyle w:val="NormalWeb"/>
        <w:shd w:val="clear" w:color="auto" w:fill="FFFFFF"/>
        <w:spacing w:lineRule="auto" w:line="360" w:beforeAutospacing="0" w:before="0" w:afterAutospacing="0" w:after="0"/>
        <w:ind w:left="284" w:hanging="0"/>
        <w:rPr>
          <w:rFonts w:cs="Arial"/>
          <w:b/>
          <w:b/>
          <w:bCs/>
          <w:i/>
          <w:i/>
          <w:iCs/>
          <w:color w:val="000000"/>
          <w:sz w:val="22"/>
          <w:szCs w:val="22"/>
        </w:rPr>
      </w:pPr>
      <w:r>
        <w:rPr>
          <w:rFonts w:ascii="Times New Roman" w:hAnsi="Times New Roman"/>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Trésorier.ère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La personne élue à la trésorerie voit à bien gérer les fonds de l’ADÉPUM et s’assure d’entretenir de bonnes relations avec les différents clients et clientes, fournisseur-e-s et associé-e-s de l’ADÉPUM. Elle voit à la tenue des livres comptables et les rend accessibles à l’examen par tout membre de l’association. Elle dresse le budget et le bilan financier et les présente à l’assemblée générale. Elle signe les chèques conjointement avec la personne élue à la coordination générale. Elle fournit les documents financiers au vérificateur ou à la vérificatrice comptable.</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Mobilisation </w:t>
      </w:r>
    </w:p>
    <w:p>
      <w:pPr>
        <w:pStyle w:val="NormalWeb"/>
        <w:shd w:val="clear" w:color="auto" w:fill="FFFFFF"/>
        <w:spacing w:lineRule="auto" w:line="360" w:before="280" w:after="0"/>
        <w:ind w:left="284" w:hanging="0"/>
        <w:jc w:val="both"/>
        <w:rPr>
          <w:rFonts w:ascii="Times New Roman" w:hAnsi="Times New Roman"/>
        </w:rPr>
      </w:pPr>
      <w:r>
        <w:rPr>
          <w:rFonts w:cs="Arial" w:ascii="Times New Roman" w:hAnsi="Times New Roman"/>
          <w:color w:val="000000"/>
          <w:sz w:val="22"/>
          <w:szCs w:val="22"/>
        </w:rPr>
        <w:t xml:space="preserve">Le coordonnateur à la mobilisation s’occupe de stimuler la mobilisation de l’association afin de rendre effectif les mandats politiques votés en assemblée générale. Le coordonnateur ou la coordonnatrice à la mobilisation est </w:t>
      </w:r>
      <w:r>
        <w:rPr>
          <w:rFonts w:cs="Arial" w:ascii="Times New Roman" w:hAnsi="Times New Roman"/>
          <w:i/>
          <w:iCs/>
          <w:color w:val="000000"/>
          <w:sz w:val="22"/>
          <w:szCs w:val="22"/>
        </w:rPr>
        <w:t>de facto</w:t>
      </w:r>
      <w:r>
        <w:rPr>
          <w:rFonts w:cs="Arial" w:ascii="Times New Roman" w:hAnsi="Times New Roman"/>
          <w:color w:val="000000"/>
          <w:sz w:val="22"/>
          <w:szCs w:val="22"/>
        </w:rPr>
        <w:t xml:space="preserve"> responsable du comité de mobilisation si ce comité est existant. Elle participe finalement aux différentes instances de mobilisation à l’UdeM.</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Affaires académiques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Cette personne a pour tâche de gérer les dossiers académiques et représente les étudiants et étudiantes dans leurs relations auprès du département. Elle doit participer aux assemblées départementales, au comité des études et au conseil des affaires académiques de la FAÉCUM. Cette personne est également présidente du comité des affaires académiques de l’ADÉPUM si ce comité est existant. Depuis plusieurs années, la personne aux affaires académiques organise également le Colloque du premier cycle.</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Affaires externes </w:t>
      </w:r>
      <w:r>
        <w:rPr>
          <w:rFonts w:cs="Arial" w:ascii="Times New Roman" w:hAnsi="Times New Roman"/>
          <w:b/>
          <w:bCs/>
          <w:i/>
          <w:iCs/>
          <w:color w:val="000000"/>
          <w:sz w:val="22"/>
          <w:szCs w:val="22"/>
          <w:lang w:val="en-CA"/>
        </w:rPr>
        <w:t>et associatives</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Les personnes occupant ce poste, au nombre de deux, sont chargées de représenter l’ADÉPUM au sein de la FAÉCUM. Elles sont déléguées au Conseil Central et au Congrès de la FAÉCUM. De ce fait, elles doivent fournir un compte-rendu des événements discutés lors de ces conseils. De plus, elles sont chargées d’assurer les relations avec les autres associations étudiantes. Ces personnes sont également présidentes du comité des affaires externes de l’ADÉPUM si ce comité est existant.</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Vie étudiante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La personne responsable de la vie étudiante est chargée d’assurer la tenue et la gestion d’activités sociales, culturelles et sportives pour les membres de l’association, et ce en répondant aux besoins du milieu. Elle doit stimuler la participation de tous les étudiants et étudiantes à ce niveau. Elle doit participer au conseil de la vie étudiante de la FAÉCUM. Cette personne est également présidente du comité à la vie étudiante de l’ADÉPUM si ce comité est existant.</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Coordinatrice aux affaires féministes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 xml:space="preserve">La coordonnatrice aux affaires féministes s’occupe d’animer le comité femme de l’ADÉPUM et d’y assurer une participation étudiante. La personne élue à ce poste a aussi pour mandat d’organiser des activités promouvant la participation des femmes au département, à la recherche, bref au milieu philosophique universitaire (ex : semaine des femmes philosophes, soirée de reconnaissance pour les femmes en philosophie…). Elle doit également veiller au bon développement de l’attribution de la bourse. Le poste de coordonnatrice aux affaires féministe ne vise pas à instaurer une vigie féministe qui devrait assurer à elle seule le respect des principes votés en AG. Faire ceci reviendrait à déresponsabiliser les personnes au regard de leur discours et actions envers les personnes vivant des oppressions genrées. Bien plutôt, le poste vise à assurer la pérennité des activités et de la mobilisation féministe à l’ADÉPUM. </w:t>
      </w:r>
      <w:r>
        <w:rPr>
          <w:rFonts w:cs="Arial" w:ascii="Times New Roman" w:hAnsi="Times New Roman"/>
          <w:i/>
          <w:iCs/>
          <w:sz w:val="22"/>
          <w:szCs w:val="22"/>
        </w:rPr>
        <w:t>Le poste de coordonnatrice aux affaires féministes n’est ouvert qu’aux femmes, incluant les personnes queer, trans et non-binaires.</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Cycles supérieurs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La personne élue à ce poste a pour mandat de défendre principalement l’intérêt des étudiants et étudiantes des cycles supérieurs, notamment en travaillant en collaboration avec les coordonnateurs et coordonnatrices de la vie étudiante et des affaires académiques dans chacun des volets respectifs. Elle est tenue de siéger sur le Conseil des affaires des cycles supérieurs de la FAÉCUM. Cette personne est également présidente du comité des affaires des cycles supérieurs de l’ADÉPUM si ce comité est existant. Le poste d’officier ou d’officière aux cycles supérieurs est réservé aux membres inscrit.es aux cycles supérieurs.</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Secrétariat</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La personne élue à ce poste s’occupe de prendre les notes lors des réunions du comité exécutif et des assemblées générales, elle rédige donc les procès-verbaux qu’elle signe avec la personne élue à la coordination générale.</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Conseiller.ères (deux postes)</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sz w:val="22"/>
          <w:szCs w:val="22"/>
        </w:rPr>
        <w:t>Le conseil exécutif de l’ADÉPUM est complété par deux (2) postes de conseiller.ères dont la tâche est d’accompagner les autres membres du CE dans leurs tâches respectives, ce qui ne les empêche certes pas de mettre en œuvre des projets de leur cru.</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1.2 Élection du nouvel exécutif</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Coordination générale </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Sara Trépanier Fleurant propose Victor Babin au poste de coordination générale.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Victor Babin accepte.</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Le candidat est élu à l’unanimité.</w:t>
      </w:r>
    </w:p>
    <w:p>
      <w:pPr>
        <w:pStyle w:val="NormalWeb"/>
        <w:shd w:val="clear" w:color="auto" w:fill="FFFFFF"/>
        <w:spacing w:lineRule="auto" w:line="360" w:beforeAutospacing="0" w:before="0" w:afterAutospacing="0" w:after="0"/>
        <w:ind w:left="284" w:hanging="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Communication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Victor Babin propose Andreas Farina-Schroll au poste de communication.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 xml:space="preserve">Andreas </w:t>
      </w:r>
      <w:r>
        <w:rPr>
          <w:rFonts w:cs="Arial" w:ascii="Times New Roman" w:hAnsi="Times New Roman"/>
          <w:color w:val="000000"/>
          <w:sz w:val="22"/>
          <w:szCs w:val="22"/>
          <w:lang w:val="en-CA"/>
        </w:rPr>
        <w:t xml:space="preserve">Farina-Schroll </w:t>
      </w:r>
      <w:r>
        <w:rPr>
          <w:rFonts w:cs="Arial" w:ascii="Times New Roman" w:hAnsi="Times New Roman"/>
          <w:color w:val="000000"/>
          <w:sz w:val="22"/>
          <w:szCs w:val="22"/>
        </w:rPr>
        <w:t>accepte.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Le candidat est élu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Trésorier.ère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Roxanne Lépine se présente au poste de trésorier</w:t>
      </w:r>
      <w:r>
        <w:rPr>
          <w:rFonts w:ascii="Times New Roman" w:hAnsi="Times New Roman"/>
          <w:color w:val="000000"/>
          <w:sz w:val="22"/>
          <w:szCs w:val="22"/>
        </w:rPr>
        <w:t>·</w:t>
      </w:r>
      <w:r>
        <w:rPr>
          <w:rFonts w:cs="Arial" w:ascii="Times New Roman" w:hAnsi="Times New Roman"/>
          <w:color w:val="000000"/>
          <w:sz w:val="22"/>
          <w:szCs w:val="22"/>
        </w:rPr>
        <w:t>ère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La candidate est élue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Mobilisation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propose Anne Desruisseaux au poste de mobilisation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Anne accepte.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firstLine="284"/>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La candidate est élue à l’unanimité.</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Affaires académiques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 xml:space="preserve">Marguerite </w:t>
      </w:r>
      <w:r>
        <w:rPr>
          <w:rFonts w:cs="Arial" w:ascii="Times New Roman" w:hAnsi="Times New Roman"/>
          <w:color w:val="000000"/>
          <w:sz w:val="22"/>
          <w:szCs w:val="22"/>
          <w:lang w:val="en-CA"/>
        </w:rPr>
        <w:t xml:space="preserve">Setrakian </w:t>
      </w:r>
      <w:r>
        <w:rPr>
          <w:rFonts w:cs="Arial" w:ascii="Times New Roman" w:hAnsi="Times New Roman"/>
          <w:color w:val="000000"/>
          <w:sz w:val="22"/>
          <w:szCs w:val="22"/>
        </w:rPr>
        <w:t>se présente au poste d’affaires académiques (premier cycle).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jc w:val="both"/>
        <w:rPr>
          <w:rFonts w:ascii="Times New Roman" w:hAnsi="Times New Roman"/>
        </w:rPr>
      </w:pPr>
      <w:r>
        <w:rPr>
          <w:rFonts w:cs="Arial" w:ascii="Times New Roman" w:hAnsi="Times New Roman"/>
          <w:color w:val="000000"/>
          <w:sz w:val="22"/>
          <w:szCs w:val="22"/>
        </w:rPr>
        <w:t>La candidate est élue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Affaires externes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Sara Trépanier Fleurant se présente au poste d’externe.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Nathan Vassilev se présente au poste d’externe.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Andreas Farina-Schroll propose une plénière de 5 min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La chaise est élue à majorité.</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propose une plénière de 5 min.</w:t>
      </w:r>
    </w:p>
    <w:p>
      <w:pPr>
        <w:pStyle w:val="NormalWeb"/>
        <w:shd w:val="clear" w:color="auto" w:fill="FFFFFF"/>
        <w:spacing w:lineRule="auto" w:line="360" w:beforeAutospacing="0" w:before="0" w:afterAutospacing="0" w:after="0"/>
        <w:ind w:left="284" w:hanging="0"/>
        <w:rPr>
          <w:rFonts w:ascii="Times New Roman" w:hAnsi="Times New Roman" w:cs="Arial"/>
          <w:b/>
          <w:b/>
          <w:bCs/>
          <w:i/>
          <w:i/>
          <w:iCs/>
          <w:color w:val="000000"/>
          <w:sz w:val="22"/>
          <w:szCs w:val="22"/>
        </w:rPr>
      </w:pPr>
      <w:r>
        <w:rPr>
          <w:rFonts w:cs="Arial" w:ascii="Times New Roman" w:hAnsi="Times New Roman"/>
          <w:b/>
          <w:bCs/>
          <w:i/>
          <w:iCs/>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Affaires associatives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w:t>
      </w:r>
      <w:r>
        <w:rPr>
          <w:rFonts w:cs="Arial" w:ascii="Times New Roman" w:hAnsi="Times New Roman"/>
          <w:color w:val="000000"/>
          <w:sz w:val="22"/>
          <w:szCs w:val="22"/>
          <w:lang w:val="en-CA"/>
        </w:rPr>
        <w:t xml:space="preserve"> </w:t>
      </w:r>
      <w:r>
        <w:rPr>
          <w:rFonts w:cs="Arial" w:ascii="Times New Roman" w:hAnsi="Times New Roman"/>
          <w:color w:val="000000"/>
          <w:sz w:val="22"/>
          <w:szCs w:val="22"/>
          <w:lang w:val="en-CA"/>
        </w:rPr>
        <w:t>Blottière</w:t>
      </w:r>
      <w:r>
        <w:rPr>
          <w:rFonts w:cs="Arial" w:ascii="Times New Roman" w:hAnsi="Times New Roman"/>
          <w:color w:val="000000"/>
          <w:sz w:val="22"/>
          <w:szCs w:val="22"/>
          <w:lang w:val="en-CA"/>
        </w:rPr>
        <w:t xml:space="preserve"> </w:t>
      </w:r>
      <w:r>
        <w:rPr>
          <w:rFonts w:cs="Arial" w:ascii="Times New Roman" w:hAnsi="Times New Roman"/>
          <w:color w:val="000000"/>
          <w:sz w:val="22"/>
          <w:szCs w:val="22"/>
        </w:rPr>
        <w:t>propose sa candidature au poste d’affaires associatives</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Le candidat est élu à l’unanimité.</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Vie étudiante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Léna de La Bouère se présente au poste de coordonnatrice à la vie étudiante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Marc-André Morin se présente au poste de coordonnateur à la vie étudiante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Marc-André Morin est élu à majorité manifeste des voix.</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Coordinatrice aux affaires féministes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Élizabeth Patton se présente au poste de coordonnatrice aux affaires féministes</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La candidate est élue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 xml:space="preserve">Cycles supérieurs </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propose Samuel Perreault au poste de coordonnateur</w:t>
      </w:r>
      <w:r>
        <w:rPr>
          <w:rFonts w:ascii="Times New Roman" w:hAnsi="Times New Roman"/>
          <w:color w:val="000000"/>
          <w:sz w:val="22"/>
          <w:szCs w:val="22"/>
        </w:rPr>
        <w:t>·</w:t>
      </w:r>
      <w:r>
        <w:rPr>
          <w:rFonts w:cs="Arial" w:ascii="Times New Roman" w:hAnsi="Times New Roman"/>
          <w:color w:val="000000"/>
          <w:sz w:val="22"/>
          <w:szCs w:val="22"/>
        </w:rPr>
        <w:t>trice des cycles supérieurs.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Samuel accepte.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Andrea propose Maxime Fortin-Archambault au poste de coordonnateur</w:t>
      </w:r>
      <w:r>
        <w:rPr>
          <w:rFonts w:ascii="Times New Roman" w:hAnsi="Times New Roman"/>
          <w:color w:val="000000"/>
          <w:sz w:val="22"/>
          <w:szCs w:val="22"/>
        </w:rPr>
        <w:t>·</w:t>
      </w:r>
      <w:r>
        <w:rPr>
          <w:rFonts w:cs="Arial" w:ascii="Times New Roman" w:hAnsi="Times New Roman"/>
          <w:color w:val="000000"/>
          <w:sz w:val="22"/>
          <w:szCs w:val="22"/>
        </w:rPr>
        <w:t>trice des cycles supérieurs.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Maxime refuse.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Le candidat est élu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u w:val="single"/>
        </w:rPr>
      </w:pPr>
      <w:r>
        <w:rPr>
          <w:rFonts w:cs="Arial" w:ascii="Times New Roman" w:hAnsi="Times New Roman"/>
          <w:color w:val="000000"/>
          <w:sz w:val="22"/>
          <w:szCs w:val="22"/>
          <w:u w:val="single"/>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Secrétariat</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Victor Babin propose Mathieu au poste de secrétaire.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Mathieu refuse.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Sara Trépanier Fleurant se présente au poste de secrétaire.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La candidate est élue à l’unanimité.</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 xml:space="preserve">• </w:t>
      </w:r>
      <w:r>
        <w:rPr>
          <w:rFonts w:cs="Arial" w:ascii="Times New Roman" w:hAnsi="Times New Roman"/>
          <w:b/>
          <w:bCs/>
          <w:i/>
          <w:iCs/>
          <w:color w:val="000000"/>
          <w:sz w:val="22"/>
          <w:szCs w:val="22"/>
        </w:rPr>
        <w:t>Conseiller.ères (deux postes)</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Mathieu propose Catherine au poste de conseiller</w:t>
      </w:r>
      <w:r>
        <w:rPr>
          <w:rFonts w:ascii="Times New Roman" w:hAnsi="Times New Roman"/>
          <w:color w:val="000000"/>
          <w:sz w:val="22"/>
          <w:szCs w:val="22"/>
        </w:rPr>
        <w:t>·</w:t>
      </w:r>
      <w:r>
        <w:rPr>
          <w:rFonts w:cs="Arial" w:ascii="Times New Roman" w:hAnsi="Times New Roman"/>
          <w:color w:val="000000"/>
          <w:sz w:val="22"/>
          <w:szCs w:val="22"/>
        </w:rPr>
        <w:t>ère.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Catherine accepte.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Camille</w:t>
      </w:r>
      <w:r>
        <w:rPr>
          <w:rFonts w:cs="Arial" w:ascii="Times New Roman" w:hAnsi="Times New Roman"/>
          <w:color w:val="000000"/>
          <w:sz w:val="22"/>
          <w:szCs w:val="22"/>
          <w:lang w:val="en-CA"/>
        </w:rPr>
        <w:t xml:space="preserve"> </w:t>
      </w:r>
      <w:r>
        <w:rPr>
          <w:rFonts w:cs="Arial" w:ascii="Times New Roman" w:hAnsi="Times New Roman"/>
          <w:color w:val="000000"/>
          <w:sz w:val="22"/>
          <w:szCs w:val="22"/>
          <w:lang w:val="en-CA"/>
        </w:rPr>
        <w:t>Terrier</w:t>
      </w:r>
      <w:r>
        <w:rPr>
          <w:rFonts w:cs="Arial" w:ascii="Times New Roman" w:hAnsi="Times New Roman"/>
          <w:color w:val="000000"/>
          <w:sz w:val="22"/>
          <w:szCs w:val="22"/>
          <w:lang w:val="en-CA"/>
        </w:rPr>
        <w:t xml:space="preserve"> </w:t>
      </w:r>
      <w:r>
        <w:rPr>
          <w:rFonts w:cs="Arial" w:ascii="Times New Roman" w:hAnsi="Times New Roman"/>
          <w:color w:val="000000"/>
          <w:sz w:val="22"/>
          <w:szCs w:val="22"/>
        </w:rPr>
        <w:t>se présente au poste de conseiller</w:t>
      </w:r>
      <w:r>
        <w:rPr>
          <w:rFonts w:ascii="Times New Roman" w:hAnsi="Times New Roman"/>
          <w:color w:val="000000"/>
          <w:sz w:val="22"/>
          <w:szCs w:val="22"/>
        </w:rPr>
        <w:t>·</w:t>
      </w:r>
      <w:r>
        <w:rPr>
          <w:rFonts w:cs="Arial" w:ascii="Times New Roman" w:hAnsi="Times New Roman"/>
          <w:color w:val="000000"/>
          <w:sz w:val="22"/>
          <w:szCs w:val="22"/>
        </w:rPr>
        <w:t>ère.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Nathan Vassilev se présente au poste de conseiller</w:t>
      </w:r>
      <w:r>
        <w:rPr>
          <w:rFonts w:ascii="Times New Roman" w:hAnsi="Times New Roman"/>
          <w:color w:val="000000"/>
          <w:sz w:val="22"/>
          <w:szCs w:val="22"/>
        </w:rPr>
        <w:t>·</w:t>
      </w:r>
      <w:r>
        <w:rPr>
          <w:rFonts w:cs="Arial" w:ascii="Times New Roman" w:hAnsi="Times New Roman"/>
          <w:color w:val="000000"/>
          <w:sz w:val="22"/>
          <w:szCs w:val="22"/>
        </w:rPr>
        <w:t>ère.</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u w:val="single"/>
        </w:rPr>
        <w:t>Procédure de vote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 xml:space="preserve">Camille </w:t>
      </w:r>
      <w:r>
        <w:rPr>
          <w:rFonts w:cs="Arial" w:ascii="Times New Roman" w:hAnsi="Times New Roman"/>
          <w:color w:val="000000"/>
          <w:sz w:val="22"/>
          <w:szCs w:val="22"/>
          <w:lang w:val="en-CA"/>
        </w:rPr>
        <w:t xml:space="preserve">Terrier </w:t>
      </w:r>
      <w:r>
        <w:rPr>
          <w:rFonts w:cs="Arial" w:ascii="Times New Roman" w:hAnsi="Times New Roman"/>
          <w:color w:val="000000"/>
          <w:sz w:val="22"/>
          <w:szCs w:val="22"/>
        </w:rPr>
        <w:t>et Nathan Vassilev sont élu·es.</w:t>
      </w:r>
    </w:p>
    <w:p>
      <w:pPr>
        <w:pStyle w:val="NormalWeb"/>
        <w:shd w:val="clear" w:color="auto" w:fill="FFFFFF"/>
        <w:spacing w:lineRule="auto" w:line="360" w:beforeAutospacing="0" w:before="0" w:afterAutospacing="0" w:after="0"/>
        <w:rPr>
          <w:rFonts w:ascii="Times New Roman" w:hAnsi="Times New Roman" w:cs="Arial"/>
          <w:b/>
          <w:b/>
          <w:bCs/>
          <w:color w:val="000000"/>
          <w:sz w:val="22"/>
          <w:szCs w:val="22"/>
        </w:rPr>
      </w:pPr>
      <w:r>
        <w:rPr>
          <w:rFonts w:cs="Arial" w:ascii="Times New Roman" w:hAnsi="Times New Roman"/>
          <w:b/>
          <w:bCs/>
          <w:color w:val="000000"/>
          <w:sz w:val="22"/>
          <w:szCs w:val="22"/>
        </w:rPr>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2. Varia</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3. Questions à l’exécutif</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4. Levée</w:t>
      </w:r>
    </w:p>
    <w:p>
      <w:pPr>
        <w:pStyle w:val="Normal"/>
        <w:spacing w:lineRule="auto" w:line="360"/>
        <w:rPr>
          <w:rFonts w:ascii="Times New Roman" w:hAnsi="Times New Roman"/>
        </w:rPr>
      </w:pPr>
      <w:r>
        <w:rPr>
          <w:rFonts w:cs="Arial" w:ascii="Times New Roman" w:hAnsi="Times New Roman"/>
          <w:sz w:val="22"/>
        </w:rPr>
        <w:t>Noak Blottière propose la levée de l’Assemblée.</w:t>
      </w:r>
    </w:p>
    <w:p>
      <w:pPr>
        <w:pStyle w:val="Normal"/>
        <w:spacing w:lineRule="auto" w:line="360"/>
        <w:rPr>
          <w:rFonts w:ascii="Times New Roman" w:hAnsi="Times New Roman"/>
        </w:rPr>
      </w:pPr>
      <w:r>
        <w:rPr>
          <w:rFonts w:cs="Arial" w:ascii="Times New Roman" w:hAnsi="Times New Roman"/>
          <w:sz w:val="22"/>
        </w:rPr>
        <w:t>Marc-André Morin appuie.</w:t>
      </w:r>
    </w:p>
    <w:p>
      <w:pPr>
        <w:pStyle w:val="Normal"/>
        <w:spacing w:lineRule="auto" w:line="360"/>
        <w:rPr>
          <w:rFonts w:ascii="Times New Roman" w:hAnsi="Times New Roman"/>
        </w:rPr>
      </w:pPr>
      <w:r>
        <w:rPr>
          <w:rFonts w:cs="Arial" w:ascii="Times New Roman" w:hAnsi="Times New Roman"/>
          <w:sz w:val="22"/>
        </w:rPr>
        <w:t>L’assemblée est levée à 12h03.</w:t>
      </w:r>
    </w:p>
    <w:p>
      <w:pPr>
        <w:pStyle w:val="Normal"/>
        <w:spacing w:lineRule="auto" w:line="360"/>
        <w:rPr>
          <w:rFonts w:ascii="Times New Roman" w:hAnsi="Times New Roman"/>
        </w:rPr>
      </w:pPr>
      <w:r>
        <w:rPr>
          <w:rFonts w:cs="Arial" w:ascii="Times New Roman" w:hAnsi="Times New Roman"/>
          <w:sz w:val="22"/>
        </w:rPr>
        <w:t>***L’AG d’élection a été levée à 12h pour un point d’AG de grève à heure fixe à 12h.***</w:t>
      </w:r>
    </w:p>
    <w:p>
      <w:pPr>
        <w:pStyle w:val="Normal"/>
        <w:spacing w:lineRule="auto" w:line="360"/>
        <w:rPr>
          <w:rFonts w:ascii="Times New Roman" w:hAnsi="Times New Roman"/>
        </w:rPr>
      </w:pPr>
      <w:r>
        <w:rPr>
          <w:rFonts w:cs="Arial" w:ascii="Times New Roman" w:hAnsi="Times New Roman"/>
          <w:sz w:val="22"/>
        </w:rPr>
        <w:t>Noak Blottière propose la fermeture de l’Assemblée.</w:t>
      </w:r>
    </w:p>
    <w:p>
      <w:pPr>
        <w:pStyle w:val="Normal"/>
        <w:spacing w:lineRule="auto" w:line="360"/>
        <w:rPr>
          <w:rFonts w:ascii="Times New Roman" w:hAnsi="Times New Roman"/>
        </w:rPr>
      </w:pPr>
      <w:r>
        <w:rPr>
          <w:rFonts w:cs="Arial" w:ascii="Times New Roman" w:hAnsi="Times New Roman"/>
          <w:sz w:val="22"/>
        </w:rPr>
        <w:t>Marc-André Morin appuie.</w:t>
      </w:r>
    </w:p>
    <w:p>
      <w:pPr>
        <w:pStyle w:val="Normal"/>
        <w:spacing w:lineRule="auto" w:line="360" w:before="0" w:after="160"/>
        <w:rPr>
          <w:rFonts w:ascii="Times New Roman" w:hAnsi="Times New Roman"/>
        </w:rPr>
      </w:pPr>
      <w:r>
        <w:rPr>
          <w:rFonts w:cs="Arial" w:ascii="Times New Roman" w:hAnsi="Times New Roman"/>
          <w:sz w:val="22"/>
        </w:rPr>
        <w:t>L’Assemblée est fermée à 12h25.</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071b"/>
    <w:pPr>
      <w:widowControl/>
      <w:bidi w:val="0"/>
      <w:spacing w:lineRule="auto" w:line="259" w:before="0" w:after="160"/>
      <w:jc w:val="left"/>
    </w:pPr>
    <w:rPr>
      <w:rFonts w:ascii="Times New Roman" w:hAnsi="Times New Roman" w:eastAsia="Calibri" w:cs="" w:cstheme="minorBidi" w:eastAsiaTheme="minorHAnsi"/>
      <w:color w:val="auto"/>
      <w:kern w:val="0"/>
      <w:sz w:val="24"/>
      <w:szCs w:val="22"/>
      <w:lang w:val="fr-CA"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14617"/>
    <w:rPr>
      <w:sz w:val="16"/>
      <w:szCs w:val="16"/>
    </w:rPr>
  </w:style>
  <w:style w:type="character" w:styleId="CommentaireCar" w:customStyle="1">
    <w:name w:val="Commentaire Car"/>
    <w:basedOn w:val="DefaultParagraphFont"/>
    <w:link w:val="Commentaire"/>
    <w:uiPriority w:val="99"/>
    <w:semiHidden/>
    <w:qFormat/>
    <w:rsid w:val="00714617"/>
    <w:rPr>
      <w:rFonts w:ascii="Times New Roman" w:hAnsi="Times New Roman"/>
      <w:sz w:val="20"/>
      <w:szCs w:val="20"/>
    </w:rPr>
  </w:style>
  <w:style w:type="character" w:styleId="ObjetducommentaireCar" w:customStyle="1">
    <w:name w:val="Objet du commentaire Car"/>
    <w:basedOn w:val="CommentaireCar"/>
    <w:link w:val="Objetducommentaire"/>
    <w:uiPriority w:val="99"/>
    <w:semiHidden/>
    <w:qFormat/>
    <w:rsid w:val="00714617"/>
    <w:rPr>
      <w:rFonts w:ascii="Times New Roman" w:hAnsi="Times New Roman"/>
      <w:b/>
      <w:bCs/>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f0732f"/>
    <w:pPr>
      <w:spacing w:lineRule="auto" w:line="240" w:beforeAutospacing="1" w:afterAutospacing="1"/>
    </w:pPr>
    <w:rPr>
      <w:rFonts w:eastAsia="Times New Roman" w:cs="Times New Roman"/>
      <w:szCs w:val="24"/>
      <w:lang w:eastAsia="fr-CA"/>
    </w:rPr>
  </w:style>
  <w:style w:type="paragraph" w:styleId="Annotationtext">
    <w:name w:val="annotation text"/>
    <w:basedOn w:val="Normal"/>
    <w:link w:val="CommentaireCar"/>
    <w:uiPriority w:val="99"/>
    <w:semiHidden/>
    <w:unhideWhenUsed/>
    <w:qFormat/>
    <w:rsid w:val="00714617"/>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714617"/>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Application>LibreOffice/7.1.5.2$Windows_X86_64 LibreOffice_project/85f04e9f809797b8199d13c421bd8a2b025d52b5</Application>
  <AppVersion>15.0000</AppVersion>
  <Pages>7</Pages>
  <Words>1374</Words>
  <Characters>7776</Characters>
  <CharactersWithSpaces>9056</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2022-09-15T18:05:00Z</dcterms:created>
  <dc:creator>Alexandra</dc:creator>
  <dc:description/>
  <dc:language>fr-CA</dc:language>
  <cp:lastModifiedBy>Victor Babin</cp:lastModifiedBy>
  <dcterms:modified xsi:type="dcterms:W3CDTF">2022-10-06T11:24:53Z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